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14F0A5BB" w:rsidR="009457D0" w:rsidRPr="0001518A" w:rsidRDefault="009457D0" w:rsidP="00B41352">
      <w:pPr>
        <w:pStyle w:val="Header"/>
        <w:tabs>
          <w:tab w:val="left" w:pos="8190"/>
        </w:tabs>
        <w:rPr>
          <w:rFonts w:cs="Arial"/>
          <w:sz w:val="24"/>
          <w:szCs w:val="24"/>
          <w:lang w:val="de-DE"/>
        </w:rPr>
      </w:pPr>
      <w:bookmarkStart w:id="0" w:name="_Hlk498612625"/>
      <w:r w:rsidRPr="0001518A">
        <w:rPr>
          <w:rFonts w:cs="Arial"/>
          <w:sz w:val="24"/>
          <w:szCs w:val="24"/>
          <w:lang w:val="de-DE"/>
        </w:rPr>
        <w:t xml:space="preserve">3GPP TSG-RAN </w:t>
      </w:r>
      <w:r w:rsidRPr="0001518A">
        <w:rPr>
          <w:rFonts w:cs="Arial"/>
          <w:sz w:val="24"/>
          <w:szCs w:val="24"/>
        </w:rPr>
        <w:t>WG4 Meeting</w:t>
      </w:r>
      <w:r w:rsidR="00A4085F" w:rsidRPr="0001518A">
        <w:rPr>
          <w:rFonts w:cs="Arial"/>
          <w:sz w:val="24"/>
          <w:szCs w:val="24"/>
        </w:rPr>
        <w:t xml:space="preserve"> </w:t>
      </w:r>
      <w:r w:rsidRPr="0001518A">
        <w:rPr>
          <w:rFonts w:cs="Arial"/>
          <w:sz w:val="24"/>
          <w:szCs w:val="24"/>
        </w:rPr>
        <w:t>#9</w:t>
      </w:r>
      <w:r w:rsidR="00FF09B1" w:rsidRPr="0001518A">
        <w:rPr>
          <w:rFonts w:cs="Arial"/>
          <w:sz w:val="24"/>
          <w:szCs w:val="24"/>
        </w:rPr>
        <w:t>8</w:t>
      </w:r>
      <w:r w:rsidR="00FA4116" w:rsidRPr="0001518A">
        <w:rPr>
          <w:rFonts w:cs="Arial"/>
          <w:sz w:val="24"/>
          <w:szCs w:val="24"/>
        </w:rPr>
        <w:t>-</w:t>
      </w:r>
      <w:r w:rsidR="00E3710E" w:rsidRPr="0001518A">
        <w:rPr>
          <w:rFonts w:cs="Arial"/>
          <w:sz w:val="24"/>
          <w:szCs w:val="24"/>
        </w:rPr>
        <w:t>bis-</w:t>
      </w:r>
      <w:r w:rsidR="00A214CA" w:rsidRPr="0001518A">
        <w:rPr>
          <w:rFonts w:cs="Arial"/>
          <w:sz w:val="24"/>
          <w:szCs w:val="24"/>
        </w:rPr>
        <w:t>e</w:t>
      </w:r>
      <w:r w:rsidR="00E3710E" w:rsidRPr="0001518A">
        <w:rPr>
          <w:rFonts w:cs="Arial"/>
          <w:sz w:val="24"/>
          <w:szCs w:val="24"/>
          <w:lang w:val="de-DE"/>
        </w:rPr>
        <w:tab/>
      </w:r>
      <w:r w:rsidR="0001518A" w:rsidRPr="0001518A">
        <w:rPr>
          <w:rFonts w:cs="Arial"/>
          <w:sz w:val="24"/>
          <w:szCs w:val="24"/>
          <w:lang w:val="de-DE"/>
        </w:rPr>
        <w:t>R4-210647</w:t>
      </w:r>
      <w:r w:rsidR="00BD1BEC">
        <w:rPr>
          <w:rFonts w:cs="Arial"/>
          <w:sz w:val="24"/>
          <w:szCs w:val="24"/>
          <w:lang w:val="de-DE"/>
        </w:rPr>
        <w:t>3</w:t>
      </w:r>
    </w:p>
    <w:p w14:paraId="66DD69FE" w14:textId="023577A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E3710E">
        <w:rPr>
          <w:rFonts w:cs="Arial"/>
          <w:sz w:val="24"/>
          <w:szCs w:val="24"/>
          <w:lang w:val="de-DE"/>
        </w:rPr>
        <w:t>Apr 12-20</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5AC4AE71"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1F48B0">
        <w:rPr>
          <w:rFonts w:ascii="Arial" w:hAnsi="Arial" w:cs="Arial"/>
          <w:sz w:val="24"/>
        </w:rPr>
        <w:t xml:space="preserve">Preliminary </w:t>
      </w:r>
      <w:r w:rsidR="001925BE">
        <w:rPr>
          <w:rFonts w:ascii="Arial" w:hAnsi="Arial" w:cs="Arial"/>
          <w:sz w:val="24"/>
        </w:rPr>
        <w:t>o</w:t>
      </w:r>
      <w:r w:rsidR="002A1A86" w:rsidRPr="002A1A86">
        <w:rPr>
          <w:rFonts w:ascii="Arial" w:hAnsi="Arial" w:cs="Arial"/>
          <w:sz w:val="24"/>
        </w:rPr>
        <w:t>bservation</w:t>
      </w:r>
      <w:r w:rsidR="001925BE">
        <w:rPr>
          <w:rFonts w:ascii="Arial" w:hAnsi="Arial" w:cs="Arial"/>
          <w:sz w:val="24"/>
        </w:rPr>
        <w:t>s</w:t>
      </w:r>
      <w:r w:rsidR="002A1A86" w:rsidRPr="002A1A86">
        <w:rPr>
          <w:rFonts w:ascii="Arial" w:hAnsi="Arial" w:cs="Arial"/>
          <w:sz w:val="24"/>
        </w:rPr>
        <w:t xml:space="preserve"> on FR2 HST UE Demod Performance Test</w:t>
      </w:r>
    </w:p>
    <w:p w14:paraId="16F29D66" w14:textId="27D65171" w:rsidR="00114431" w:rsidRPr="00E3710E" w:rsidRDefault="00114431" w:rsidP="00114431">
      <w:pPr>
        <w:tabs>
          <w:tab w:val="left" w:pos="1985"/>
        </w:tabs>
        <w:ind w:left="1980" w:hanging="1980"/>
        <w:rPr>
          <w:rFonts w:ascii="Arial" w:hAnsi="Arial" w:cs="Arial"/>
          <w:color w:val="FF0000"/>
          <w:sz w:val="24"/>
          <w:szCs w:val="24"/>
        </w:rPr>
      </w:pPr>
      <w:r w:rsidRPr="00007693">
        <w:rPr>
          <w:rFonts w:ascii="Arial" w:hAnsi="Arial" w:cs="Arial"/>
          <w:b/>
          <w:sz w:val="24"/>
        </w:rPr>
        <w:t>Agenda item:</w:t>
      </w:r>
      <w:r w:rsidRPr="00007693">
        <w:rPr>
          <w:rFonts w:ascii="Arial" w:hAnsi="Arial" w:cs="Arial"/>
          <w:sz w:val="24"/>
        </w:rPr>
        <w:tab/>
      </w:r>
      <w:r w:rsidR="002A1A86">
        <w:rPr>
          <w:rFonts w:ascii="Arial" w:hAnsi="Arial" w:cs="Arial"/>
          <w:sz w:val="24"/>
        </w:rPr>
        <w:t>8.7.5.</w:t>
      </w:r>
      <w:r w:rsidR="00442A1E">
        <w:rPr>
          <w:rFonts w:ascii="Arial" w:hAnsi="Arial" w:cs="Arial"/>
          <w:sz w:val="24"/>
        </w:rPr>
        <w:t>1</w:t>
      </w:r>
    </w:p>
    <w:p w14:paraId="748D2080" w14:textId="2574EC23" w:rsidR="00114431" w:rsidRPr="00007693" w:rsidRDefault="00114431" w:rsidP="002A1A86">
      <w:pPr>
        <w:tabs>
          <w:tab w:val="left" w:pos="1985"/>
        </w:tabs>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7C7067E6" w14:textId="632A1CCB" w:rsidR="00C76DC9" w:rsidRDefault="00A175D2" w:rsidP="001971F3">
      <w:r w:rsidRPr="00385F89">
        <w:t xml:space="preserve">The </w:t>
      </w:r>
      <w:r w:rsidR="00293E6E">
        <w:t xml:space="preserve">WID </w:t>
      </w:r>
      <w:r w:rsidR="00F73936">
        <w:t xml:space="preserve">for FR2 HST </w:t>
      </w:r>
      <w:r w:rsidR="00293E6E">
        <w:t xml:space="preserve">[1] </w:t>
      </w:r>
      <w:r w:rsidR="000A249E">
        <w:t xml:space="preserve">introduces </w:t>
      </w:r>
      <w:r w:rsidR="00C76DC9">
        <w:t xml:space="preserve">the </w:t>
      </w:r>
      <w:r w:rsidR="00951215">
        <w:t xml:space="preserve">new scenario of </w:t>
      </w:r>
      <w:proofErr w:type="gramStart"/>
      <w:r w:rsidR="00951215">
        <w:t>high speed</w:t>
      </w:r>
      <w:proofErr w:type="gramEnd"/>
      <w:r w:rsidR="00951215">
        <w:t xml:space="preserve"> train </w:t>
      </w:r>
      <w:r w:rsidR="000102D5">
        <w:t>for</w:t>
      </w:r>
      <w:r w:rsidR="00951215">
        <w:t xml:space="preserve"> FR2</w:t>
      </w:r>
      <w:r w:rsidR="00C76DC9">
        <w:t xml:space="preserve">. </w:t>
      </w:r>
    </w:p>
    <w:p w14:paraId="2F621D8C" w14:textId="5C17F643" w:rsidR="00A954A7" w:rsidRPr="00385F89" w:rsidRDefault="0025667C" w:rsidP="001971F3">
      <w:r>
        <w:t>T</w:t>
      </w:r>
      <w:r w:rsidR="00C76DC9">
        <w:t xml:space="preserve">his contribution </w:t>
      </w:r>
      <w:r>
        <w:t>proposes some points to start the discussion in RAN4 focus</w:t>
      </w:r>
      <w:r w:rsidR="002A10F6">
        <w:t>ed</w:t>
      </w:r>
      <w:r>
        <w:t xml:space="preserve"> on UE Demodulation Performance tests</w:t>
      </w:r>
      <w:r w:rsidR="00262310">
        <w:t xml:space="preserve"> for this scenario</w:t>
      </w:r>
      <w:r w:rsidR="00D3582B">
        <w:t>.</w:t>
      </w:r>
      <w:r w:rsidR="00C76DC9">
        <w:t xml:space="preserve"> </w:t>
      </w:r>
    </w:p>
    <w:p w14:paraId="268B7B9D" w14:textId="4808522A" w:rsidR="00D3582B" w:rsidRPr="00D3582B" w:rsidRDefault="00262310" w:rsidP="00D3582B">
      <w:pPr>
        <w:pStyle w:val="Heading1"/>
        <w:ind w:left="432"/>
      </w:pPr>
      <w:r>
        <w:t>UE Demodulation tests</w:t>
      </w:r>
    </w:p>
    <w:p w14:paraId="3FB2AB42" w14:textId="6F6324F1" w:rsidR="001C7F9C" w:rsidRDefault="001C7F9C" w:rsidP="00262310">
      <w:pPr>
        <w:pStyle w:val="Heading2"/>
      </w:pPr>
      <w:r>
        <w:t>Radiated Requirement</w:t>
      </w:r>
      <w:r w:rsidR="00F86E72">
        <w:t>s for HST</w:t>
      </w:r>
    </w:p>
    <w:p w14:paraId="4BFB2541" w14:textId="7320FBEA" w:rsidR="00207CBD" w:rsidRDefault="0060291B" w:rsidP="001C7F9C">
      <w:pPr>
        <w:rPr>
          <w:lang w:val="en-GB"/>
        </w:rPr>
      </w:pPr>
      <w:r>
        <w:rPr>
          <w:lang w:val="en-GB"/>
        </w:rPr>
        <w:t xml:space="preserve">The scenario under investigation for High Speed Train </w:t>
      </w:r>
      <w:r w:rsidR="00FC2A65">
        <w:rPr>
          <w:lang w:val="en-GB"/>
        </w:rPr>
        <w:t>assumes</w:t>
      </w:r>
      <w:r w:rsidR="00BB4A48">
        <w:rPr>
          <w:lang w:val="en-GB"/>
        </w:rPr>
        <w:t xml:space="preserve"> </w:t>
      </w:r>
      <w:r w:rsidR="00490248">
        <w:rPr>
          <w:lang w:val="en-GB"/>
        </w:rPr>
        <w:t xml:space="preserve">that the </w:t>
      </w:r>
      <w:r>
        <w:rPr>
          <w:lang w:val="en-GB"/>
        </w:rPr>
        <w:t>UE</w:t>
      </w:r>
      <w:r w:rsidR="00114B3E">
        <w:rPr>
          <w:lang w:val="en-GB"/>
        </w:rPr>
        <w:t xml:space="preserve"> is</w:t>
      </w:r>
      <w:r w:rsidR="00E61BDB">
        <w:rPr>
          <w:lang w:val="en-GB"/>
        </w:rPr>
        <w:t xml:space="preserve"> in constant movement, </w:t>
      </w:r>
      <w:r w:rsidR="00114B3E">
        <w:rPr>
          <w:lang w:val="en-GB"/>
        </w:rPr>
        <w:t xml:space="preserve">routinely and frequently </w:t>
      </w:r>
      <w:r w:rsidR="00490248">
        <w:rPr>
          <w:lang w:val="en-GB"/>
        </w:rPr>
        <w:t xml:space="preserve">switching </w:t>
      </w:r>
      <w:r w:rsidR="00DF62D6">
        <w:rPr>
          <w:lang w:val="en-GB"/>
        </w:rPr>
        <w:t>between</w:t>
      </w:r>
      <w:r w:rsidR="00660F1D">
        <w:rPr>
          <w:lang w:val="en-GB"/>
        </w:rPr>
        <w:t xml:space="preserve"> </w:t>
      </w:r>
      <w:r w:rsidR="00E60EA2">
        <w:rPr>
          <w:lang w:val="en-GB"/>
        </w:rPr>
        <w:t>RX and TX</w:t>
      </w:r>
      <w:r w:rsidR="00114B3E">
        <w:rPr>
          <w:lang w:val="en-GB"/>
        </w:rPr>
        <w:t xml:space="preserve"> beams</w:t>
      </w:r>
      <w:r w:rsidR="003B0854">
        <w:rPr>
          <w:lang w:val="en-GB"/>
        </w:rPr>
        <w:t xml:space="preserve">, </w:t>
      </w:r>
      <w:r w:rsidR="00E60EA2">
        <w:rPr>
          <w:lang w:val="en-GB"/>
        </w:rPr>
        <w:t xml:space="preserve">when moving </w:t>
      </w:r>
      <w:r w:rsidR="00207CBD">
        <w:rPr>
          <w:lang w:val="en-GB"/>
        </w:rPr>
        <w:t xml:space="preserve">in both directions on the rails </w:t>
      </w:r>
      <w:r w:rsidR="00114B3E">
        <w:rPr>
          <w:lang w:val="en-GB"/>
        </w:rPr>
        <w:t xml:space="preserve">with respect to the RRH located </w:t>
      </w:r>
      <w:r w:rsidR="00207CBD">
        <w:rPr>
          <w:lang w:val="en-GB"/>
        </w:rPr>
        <w:t>along</w:t>
      </w:r>
      <w:r w:rsidR="00114B3E">
        <w:rPr>
          <w:lang w:val="en-GB"/>
        </w:rPr>
        <w:t xml:space="preserve"> the tracks</w:t>
      </w:r>
      <w:r w:rsidR="00207CBD">
        <w:rPr>
          <w:lang w:val="en-GB"/>
        </w:rPr>
        <w:t>.</w:t>
      </w:r>
    </w:p>
    <w:p w14:paraId="77A3DE73" w14:textId="640DB329" w:rsidR="001C7F9C" w:rsidRDefault="00207CBD" w:rsidP="001C7F9C">
      <w:pPr>
        <w:rPr>
          <w:lang w:val="en-GB"/>
        </w:rPr>
      </w:pPr>
      <w:r>
        <w:rPr>
          <w:lang w:val="en-GB"/>
        </w:rPr>
        <w:t xml:space="preserve">The </w:t>
      </w:r>
      <w:r w:rsidR="000954E1">
        <w:rPr>
          <w:lang w:val="en-GB"/>
        </w:rPr>
        <w:t xml:space="preserve">RRM </w:t>
      </w:r>
      <w:r>
        <w:rPr>
          <w:lang w:val="en-GB"/>
        </w:rPr>
        <w:t xml:space="preserve">implications of this </w:t>
      </w:r>
      <w:r w:rsidR="00E61BDB">
        <w:rPr>
          <w:lang w:val="en-GB"/>
        </w:rPr>
        <w:t xml:space="preserve">constant </w:t>
      </w:r>
      <w:r>
        <w:rPr>
          <w:lang w:val="en-GB"/>
        </w:rPr>
        <w:t xml:space="preserve">movement </w:t>
      </w:r>
      <w:r w:rsidR="00CB3FD8">
        <w:rPr>
          <w:lang w:val="en-GB"/>
        </w:rPr>
        <w:t xml:space="preserve">are </w:t>
      </w:r>
      <w:r>
        <w:rPr>
          <w:lang w:val="en-GB"/>
        </w:rPr>
        <w:t xml:space="preserve">currently </w:t>
      </w:r>
      <w:r w:rsidR="00CB3FD8">
        <w:rPr>
          <w:lang w:val="en-GB"/>
        </w:rPr>
        <w:t>under discussion in RAN4</w:t>
      </w:r>
      <w:r w:rsidR="00326735">
        <w:rPr>
          <w:lang w:val="en-GB"/>
        </w:rPr>
        <w:t xml:space="preserve"> [2]</w:t>
      </w:r>
      <w:r w:rsidR="00CB3FD8">
        <w:rPr>
          <w:lang w:val="en-GB"/>
        </w:rPr>
        <w:t xml:space="preserve">, </w:t>
      </w:r>
      <w:r>
        <w:rPr>
          <w:lang w:val="en-GB"/>
        </w:rPr>
        <w:t xml:space="preserve">but </w:t>
      </w:r>
      <w:r w:rsidR="00CB3FD8">
        <w:rPr>
          <w:lang w:val="en-GB"/>
        </w:rPr>
        <w:t xml:space="preserve">it can be observed that </w:t>
      </w:r>
      <w:r w:rsidR="00262879">
        <w:rPr>
          <w:lang w:val="en-GB"/>
        </w:rPr>
        <w:t xml:space="preserve">the design of the demodulation performance test </w:t>
      </w:r>
      <w:r>
        <w:rPr>
          <w:lang w:val="en-GB"/>
        </w:rPr>
        <w:t xml:space="preserve">might have </w:t>
      </w:r>
      <w:r w:rsidR="00262879">
        <w:rPr>
          <w:lang w:val="en-GB"/>
        </w:rPr>
        <w:t xml:space="preserve">to address </w:t>
      </w:r>
      <w:r>
        <w:rPr>
          <w:lang w:val="en-GB"/>
        </w:rPr>
        <w:t xml:space="preserve">in some way </w:t>
      </w:r>
      <w:r w:rsidR="00262879">
        <w:rPr>
          <w:lang w:val="en-GB"/>
        </w:rPr>
        <w:t xml:space="preserve">the </w:t>
      </w:r>
      <w:r w:rsidR="00E61BDB">
        <w:rPr>
          <w:lang w:val="en-GB"/>
        </w:rPr>
        <w:t xml:space="preserve">expected behaviour of the UE in </w:t>
      </w:r>
      <w:r w:rsidR="00262879">
        <w:rPr>
          <w:lang w:val="en-GB"/>
        </w:rPr>
        <w:t>this scenario.</w:t>
      </w:r>
    </w:p>
    <w:p w14:paraId="323CDBC6" w14:textId="53123906" w:rsidR="00947BD7" w:rsidRDefault="00262879" w:rsidP="00BC391A">
      <w:pPr>
        <w:rPr>
          <w:b/>
          <w:bCs/>
          <w:lang w:val="en-GB"/>
        </w:rPr>
      </w:pPr>
      <w:r w:rsidRPr="00220B6B">
        <w:rPr>
          <w:b/>
          <w:bCs/>
          <w:lang w:val="en-GB"/>
        </w:rPr>
        <w:t xml:space="preserve">Observation </w:t>
      </w:r>
      <w:r w:rsidR="003E2631">
        <w:rPr>
          <w:b/>
          <w:bCs/>
          <w:lang w:val="en-GB"/>
        </w:rPr>
        <w:t>1</w:t>
      </w:r>
      <w:r w:rsidRPr="00220B6B">
        <w:rPr>
          <w:b/>
          <w:bCs/>
          <w:lang w:val="en-GB"/>
        </w:rPr>
        <w:t xml:space="preserve">: </w:t>
      </w:r>
      <w:r w:rsidR="000F2CD5" w:rsidRPr="00220B6B">
        <w:rPr>
          <w:b/>
          <w:bCs/>
          <w:lang w:val="en-GB"/>
        </w:rPr>
        <w:t xml:space="preserve">Current assumptions on the </w:t>
      </w:r>
      <w:r w:rsidRPr="00220B6B">
        <w:rPr>
          <w:b/>
          <w:bCs/>
          <w:lang w:val="en-GB"/>
        </w:rPr>
        <w:t xml:space="preserve">HST </w:t>
      </w:r>
      <w:r w:rsidR="000954E1">
        <w:rPr>
          <w:b/>
          <w:bCs/>
          <w:lang w:val="en-GB"/>
        </w:rPr>
        <w:t>scenario</w:t>
      </w:r>
      <w:r w:rsidR="007A5294">
        <w:rPr>
          <w:b/>
          <w:bCs/>
          <w:lang w:val="en-GB"/>
        </w:rPr>
        <w:t xml:space="preserve">, </w:t>
      </w:r>
      <w:r w:rsidR="000954E1">
        <w:rPr>
          <w:b/>
          <w:bCs/>
          <w:lang w:val="en-GB"/>
        </w:rPr>
        <w:t>g</w:t>
      </w:r>
      <w:r w:rsidR="000F2CD5" w:rsidRPr="00220B6B">
        <w:rPr>
          <w:b/>
          <w:bCs/>
          <w:lang w:val="en-GB"/>
        </w:rPr>
        <w:t xml:space="preserve">eometry of the </w:t>
      </w:r>
      <w:r w:rsidR="000954E1">
        <w:rPr>
          <w:b/>
          <w:bCs/>
          <w:lang w:val="en-GB"/>
        </w:rPr>
        <w:t xml:space="preserve">deployment </w:t>
      </w:r>
      <w:r w:rsidR="007A5294">
        <w:rPr>
          <w:b/>
          <w:bCs/>
          <w:lang w:val="en-GB"/>
        </w:rPr>
        <w:t xml:space="preserve">and UE movement with respect to the signal source might have </w:t>
      </w:r>
      <w:r w:rsidR="006E39D7" w:rsidRPr="00220B6B">
        <w:rPr>
          <w:b/>
          <w:bCs/>
          <w:lang w:val="en-GB"/>
        </w:rPr>
        <w:t xml:space="preserve">implication on the </w:t>
      </w:r>
      <w:r w:rsidR="007A5294">
        <w:rPr>
          <w:b/>
          <w:bCs/>
          <w:lang w:val="en-GB"/>
        </w:rPr>
        <w:t>design of the d</w:t>
      </w:r>
      <w:r w:rsidR="006E39D7" w:rsidRPr="00220B6B">
        <w:rPr>
          <w:b/>
          <w:bCs/>
          <w:lang w:val="en-GB"/>
        </w:rPr>
        <w:t>emodulation performance</w:t>
      </w:r>
      <w:r w:rsidR="00F13E6D">
        <w:rPr>
          <w:b/>
          <w:bCs/>
          <w:lang w:val="en-GB"/>
        </w:rPr>
        <w:t xml:space="preserve"> </w:t>
      </w:r>
      <w:proofErr w:type="gramStart"/>
      <w:r w:rsidR="00F13E6D">
        <w:rPr>
          <w:b/>
          <w:bCs/>
          <w:lang w:val="en-GB"/>
        </w:rPr>
        <w:t>tests</w:t>
      </w:r>
      <w:r w:rsidR="006E39D7" w:rsidRPr="00220B6B">
        <w:rPr>
          <w:b/>
          <w:bCs/>
          <w:lang w:val="en-GB"/>
        </w:rPr>
        <w:t>;</w:t>
      </w:r>
      <w:proofErr w:type="gramEnd"/>
    </w:p>
    <w:p w14:paraId="6238100D" w14:textId="54D25B4D" w:rsidR="008110B7" w:rsidRDefault="00207CBD" w:rsidP="001C7F9C">
      <w:pPr>
        <w:rPr>
          <w:lang w:val="en-GB"/>
        </w:rPr>
      </w:pPr>
      <w:r>
        <w:rPr>
          <w:lang w:val="en-GB"/>
        </w:rPr>
        <w:t xml:space="preserve">Regarding the </w:t>
      </w:r>
      <w:r w:rsidR="000E16AD">
        <w:rPr>
          <w:lang w:val="en-GB"/>
        </w:rPr>
        <w:t>design of the tests, i</w:t>
      </w:r>
      <w:r w:rsidR="00BF3F02">
        <w:rPr>
          <w:lang w:val="en-GB"/>
        </w:rPr>
        <w:t>t is our understanding that t</w:t>
      </w:r>
      <w:r w:rsidR="006E39D7">
        <w:rPr>
          <w:lang w:val="en-GB"/>
        </w:rPr>
        <w:t xml:space="preserve">he </w:t>
      </w:r>
      <w:r w:rsidR="00BF3F02">
        <w:rPr>
          <w:lang w:val="en-GB"/>
        </w:rPr>
        <w:t xml:space="preserve">UE Demodulation tests for </w:t>
      </w:r>
      <w:r w:rsidR="00B9607D">
        <w:rPr>
          <w:lang w:val="en-GB"/>
        </w:rPr>
        <w:t>r</w:t>
      </w:r>
      <w:r w:rsidR="00BF3F02">
        <w:rPr>
          <w:lang w:val="en-GB"/>
        </w:rPr>
        <w:t xml:space="preserve">adiated </w:t>
      </w:r>
      <w:r w:rsidR="00B9607D">
        <w:rPr>
          <w:lang w:val="en-GB"/>
        </w:rPr>
        <w:t xml:space="preserve">requirement </w:t>
      </w:r>
      <w:r w:rsidR="009D009D">
        <w:rPr>
          <w:lang w:val="en-GB"/>
        </w:rPr>
        <w:t xml:space="preserve">up to now </w:t>
      </w:r>
      <w:r w:rsidR="006E39D7">
        <w:rPr>
          <w:lang w:val="en-GB"/>
        </w:rPr>
        <w:t xml:space="preserve">have been designed </w:t>
      </w:r>
      <w:r w:rsidR="00B9607D">
        <w:rPr>
          <w:lang w:val="en-GB"/>
        </w:rPr>
        <w:t xml:space="preserve">assuming a single </w:t>
      </w:r>
      <w:r w:rsidR="005C1F21">
        <w:rPr>
          <w:lang w:val="en-GB"/>
        </w:rPr>
        <w:t xml:space="preserve">signal source </w:t>
      </w:r>
      <w:r w:rsidR="000C7461">
        <w:rPr>
          <w:lang w:val="en-GB"/>
        </w:rPr>
        <w:t xml:space="preserve">(single probe) </w:t>
      </w:r>
      <w:r w:rsidR="00C610DB">
        <w:rPr>
          <w:lang w:val="en-GB"/>
        </w:rPr>
        <w:t xml:space="preserve">inside the </w:t>
      </w:r>
      <w:r w:rsidR="00E20C7E">
        <w:rPr>
          <w:lang w:val="en-GB"/>
        </w:rPr>
        <w:t>OTA chamber</w:t>
      </w:r>
      <w:r w:rsidR="00D17358">
        <w:rPr>
          <w:lang w:val="en-GB"/>
        </w:rPr>
        <w:t xml:space="preserve">, fixed UE position and </w:t>
      </w:r>
      <w:r w:rsidR="00BC391A">
        <w:rPr>
          <w:lang w:val="en-GB"/>
        </w:rPr>
        <w:t>fixed TX beam for the duration of the test</w:t>
      </w:r>
      <w:r w:rsidR="00D17358">
        <w:rPr>
          <w:lang w:val="en-GB"/>
        </w:rPr>
        <w:t>.</w:t>
      </w:r>
    </w:p>
    <w:p w14:paraId="4A2DD7B6" w14:textId="7D5AFB91" w:rsidR="00445146" w:rsidRDefault="00445146" w:rsidP="001C7F9C">
      <w:pPr>
        <w:rPr>
          <w:b/>
          <w:bCs/>
          <w:lang w:val="en-GB"/>
        </w:rPr>
      </w:pPr>
      <w:r w:rsidRPr="00220B6B">
        <w:rPr>
          <w:b/>
          <w:bCs/>
          <w:lang w:val="en-GB"/>
        </w:rPr>
        <w:t>Observation</w:t>
      </w:r>
      <w:r w:rsidR="003E2631">
        <w:rPr>
          <w:b/>
          <w:bCs/>
          <w:lang w:val="en-GB"/>
        </w:rPr>
        <w:t xml:space="preserve"> 2</w:t>
      </w:r>
      <w:r w:rsidRPr="00220B6B">
        <w:rPr>
          <w:b/>
          <w:bCs/>
          <w:lang w:val="en-GB"/>
        </w:rPr>
        <w:t xml:space="preserve">: Single </w:t>
      </w:r>
      <w:r w:rsidR="00781048">
        <w:rPr>
          <w:b/>
          <w:bCs/>
          <w:lang w:val="en-GB"/>
        </w:rPr>
        <w:t>p</w:t>
      </w:r>
      <w:r w:rsidRPr="00220B6B">
        <w:rPr>
          <w:b/>
          <w:bCs/>
          <w:lang w:val="en-GB"/>
        </w:rPr>
        <w:t xml:space="preserve">robe OTA </w:t>
      </w:r>
      <w:r w:rsidR="00781048">
        <w:rPr>
          <w:b/>
          <w:bCs/>
          <w:lang w:val="en-GB"/>
        </w:rPr>
        <w:t>c</w:t>
      </w:r>
      <w:r w:rsidRPr="00220B6B">
        <w:rPr>
          <w:b/>
          <w:bCs/>
          <w:lang w:val="en-GB"/>
        </w:rPr>
        <w:t>hambers</w:t>
      </w:r>
      <w:r w:rsidR="00D17358">
        <w:rPr>
          <w:b/>
          <w:bCs/>
          <w:lang w:val="en-GB"/>
        </w:rPr>
        <w:t xml:space="preserve">, </w:t>
      </w:r>
      <w:r w:rsidR="00BC391A">
        <w:rPr>
          <w:b/>
          <w:bCs/>
          <w:lang w:val="en-GB"/>
        </w:rPr>
        <w:t>fixed beam</w:t>
      </w:r>
      <w:r w:rsidRPr="00220B6B">
        <w:rPr>
          <w:b/>
          <w:bCs/>
          <w:lang w:val="en-GB"/>
        </w:rPr>
        <w:t xml:space="preserve"> </w:t>
      </w:r>
      <w:r w:rsidR="00D17358">
        <w:rPr>
          <w:b/>
          <w:bCs/>
          <w:lang w:val="en-GB"/>
        </w:rPr>
        <w:t xml:space="preserve">and fixed UE position </w:t>
      </w:r>
      <w:r w:rsidRPr="00220B6B">
        <w:rPr>
          <w:b/>
          <w:bCs/>
          <w:lang w:val="en-GB"/>
        </w:rPr>
        <w:t xml:space="preserve">have been </w:t>
      </w:r>
      <w:r w:rsidR="009614E6" w:rsidRPr="00220B6B">
        <w:rPr>
          <w:b/>
          <w:bCs/>
          <w:lang w:val="en-GB"/>
        </w:rPr>
        <w:t xml:space="preserve">assumed </w:t>
      </w:r>
      <w:r w:rsidRPr="00220B6B">
        <w:rPr>
          <w:b/>
          <w:bCs/>
          <w:lang w:val="en-GB"/>
        </w:rPr>
        <w:t xml:space="preserve">to </w:t>
      </w:r>
      <w:r w:rsidR="009614E6" w:rsidRPr="00220B6B">
        <w:rPr>
          <w:b/>
          <w:bCs/>
          <w:lang w:val="en-GB"/>
        </w:rPr>
        <w:t xml:space="preserve">design FR2 </w:t>
      </w:r>
      <w:r w:rsidR="00E61BDB">
        <w:rPr>
          <w:b/>
          <w:bCs/>
          <w:lang w:val="en-GB"/>
        </w:rPr>
        <w:t>r</w:t>
      </w:r>
      <w:r w:rsidR="009614E6" w:rsidRPr="00220B6B">
        <w:rPr>
          <w:b/>
          <w:bCs/>
          <w:lang w:val="en-GB"/>
        </w:rPr>
        <w:t xml:space="preserve">adiated </w:t>
      </w:r>
      <w:proofErr w:type="gramStart"/>
      <w:r w:rsidR="009614E6" w:rsidRPr="00220B6B">
        <w:rPr>
          <w:b/>
          <w:bCs/>
          <w:lang w:val="en-GB"/>
        </w:rPr>
        <w:t>requirements</w:t>
      </w:r>
      <w:r w:rsidR="00EE6632">
        <w:rPr>
          <w:b/>
          <w:bCs/>
          <w:lang w:val="en-GB"/>
        </w:rPr>
        <w:t>;</w:t>
      </w:r>
      <w:proofErr w:type="gramEnd"/>
    </w:p>
    <w:p w14:paraId="2106B692" w14:textId="1BC8AC76" w:rsidR="003C45A9" w:rsidRDefault="003C45A9" w:rsidP="001C7F9C">
      <w:pPr>
        <w:rPr>
          <w:lang w:val="en-GB"/>
        </w:rPr>
      </w:pPr>
      <w:r>
        <w:rPr>
          <w:lang w:val="en-GB"/>
        </w:rPr>
        <w:t>It is evident that with a single probe in the OTA chamber and a static UE, the downlink signal will reach the UE from a single constant physical direction, so in conditions that might not be in line with the assumptions used in the deployment scenario under study.</w:t>
      </w:r>
    </w:p>
    <w:p w14:paraId="7CB59B0A" w14:textId="0B1E3212" w:rsidR="00BF7F76" w:rsidRPr="003C45A9" w:rsidRDefault="00BC391A" w:rsidP="001C7F9C">
      <w:pPr>
        <w:rPr>
          <w:lang w:val="en-GB"/>
        </w:rPr>
      </w:pPr>
      <w:r>
        <w:rPr>
          <w:lang w:val="en-GB"/>
        </w:rPr>
        <w:t xml:space="preserve">In our </w:t>
      </w:r>
      <w:r w:rsidR="00192EBB">
        <w:rPr>
          <w:lang w:val="en-GB"/>
        </w:rPr>
        <w:t>opinion</w:t>
      </w:r>
      <w:r>
        <w:rPr>
          <w:lang w:val="en-GB"/>
        </w:rPr>
        <w:t xml:space="preserve">, </w:t>
      </w:r>
      <w:r w:rsidR="00192EBB">
        <w:rPr>
          <w:lang w:val="en-GB"/>
        </w:rPr>
        <w:t xml:space="preserve">it should be discussed </w:t>
      </w:r>
      <w:r w:rsidR="006F3966">
        <w:rPr>
          <w:lang w:val="en-GB"/>
        </w:rPr>
        <w:t xml:space="preserve">in RAN4 </w:t>
      </w:r>
      <w:r w:rsidR="00CA7D5E">
        <w:rPr>
          <w:lang w:val="en-GB"/>
        </w:rPr>
        <w:t>how</w:t>
      </w:r>
      <w:r w:rsidR="00192EBB">
        <w:rPr>
          <w:lang w:val="en-GB"/>
        </w:rPr>
        <w:t xml:space="preserve"> </w:t>
      </w:r>
      <w:r w:rsidR="00CB2CA2">
        <w:rPr>
          <w:lang w:val="en-GB"/>
        </w:rPr>
        <w:t>th</w:t>
      </w:r>
      <w:r w:rsidR="00192EBB">
        <w:rPr>
          <w:lang w:val="en-GB"/>
        </w:rPr>
        <w:t>e</w:t>
      </w:r>
      <w:r w:rsidR="00CB2CA2">
        <w:rPr>
          <w:lang w:val="en-GB"/>
        </w:rPr>
        <w:t xml:space="preserve"> single fixed beam </w:t>
      </w:r>
      <w:r w:rsidR="00D17358">
        <w:rPr>
          <w:lang w:val="en-GB"/>
        </w:rPr>
        <w:t xml:space="preserve">and fixed UE position </w:t>
      </w:r>
      <w:r w:rsidR="00CB2CA2">
        <w:rPr>
          <w:lang w:val="en-GB"/>
        </w:rPr>
        <w:t xml:space="preserve">approach </w:t>
      </w:r>
      <w:r w:rsidR="003C45A9">
        <w:rPr>
          <w:lang w:val="en-GB"/>
        </w:rPr>
        <w:t>are to</w:t>
      </w:r>
      <w:r w:rsidR="00192EBB">
        <w:rPr>
          <w:lang w:val="en-GB"/>
        </w:rPr>
        <w:t xml:space="preserve"> be integrated </w:t>
      </w:r>
      <w:r w:rsidR="006F3966">
        <w:rPr>
          <w:lang w:val="en-GB"/>
        </w:rPr>
        <w:t>with</w:t>
      </w:r>
      <w:r w:rsidR="00CA7D5E">
        <w:rPr>
          <w:lang w:val="en-GB"/>
        </w:rPr>
        <w:t xml:space="preserve"> </w:t>
      </w:r>
      <w:r w:rsidR="003C45A9">
        <w:rPr>
          <w:lang w:val="en-GB"/>
        </w:rPr>
        <w:t>a realistic</w:t>
      </w:r>
      <w:r w:rsidR="006F3966">
        <w:rPr>
          <w:lang w:val="en-GB"/>
        </w:rPr>
        <w:t xml:space="preserve"> </w:t>
      </w:r>
      <w:r w:rsidR="00CD2339">
        <w:rPr>
          <w:lang w:val="en-GB"/>
        </w:rPr>
        <w:t>model</w:t>
      </w:r>
      <w:r w:rsidR="003C45A9">
        <w:rPr>
          <w:lang w:val="en-GB"/>
        </w:rPr>
        <w:t xml:space="preserve"> of </w:t>
      </w:r>
      <w:r w:rsidR="00CA7D5E">
        <w:rPr>
          <w:lang w:val="en-GB"/>
        </w:rPr>
        <w:t xml:space="preserve">the UE Demodulation performances in a </w:t>
      </w:r>
      <w:r w:rsidR="00CD2339">
        <w:rPr>
          <w:lang w:val="en-GB"/>
        </w:rPr>
        <w:t xml:space="preserve">FR2 high speed train </w:t>
      </w:r>
      <w:r w:rsidR="00CA7D5E">
        <w:rPr>
          <w:lang w:val="en-GB"/>
        </w:rPr>
        <w:t xml:space="preserve">deployment </w:t>
      </w:r>
      <w:r w:rsidR="00CD2339">
        <w:rPr>
          <w:lang w:val="en-GB"/>
        </w:rPr>
        <w:t>scenario</w:t>
      </w:r>
      <w:r w:rsidR="00D17358">
        <w:rPr>
          <w:lang w:val="en-GB"/>
        </w:rPr>
        <w:t xml:space="preserve">, in which </w:t>
      </w:r>
      <w:r w:rsidR="00F57574">
        <w:rPr>
          <w:lang w:val="en-GB"/>
        </w:rPr>
        <w:t xml:space="preserve">we can expect </w:t>
      </w:r>
      <w:r w:rsidR="00CA7D5E">
        <w:rPr>
          <w:lang w:val="en-GB"/>
        </w:rPr>
        <w:t xml:space="preserve">a UE in </w:t>
      </w:r>
      <w:r w:rsidR="00F57574">
        <w:rPr>
          <w:lang w:val="en-GB"/>
        </w:rPr>
        <w:t>constant movement</w:t>
      </w:r>
      <w:r w:rsidR="003C45A9">
        <w:rPr>
          <w:lang w:val="en-GB"/>
        </w:rPr>
        <w:t>, and what is the impact of these constraints on the overall testability</w:t>
      </w:r>
      <w:r w:rsidR="00E61BDB">
        <w:rPr>
          <w:lang w:val="en-GB"/>
        </w:rPr>
        <w:t xml:space="preserve"> of the scenario</w:t>
      </w:r>
      <w:r w:rsidR="003C45A9">
        <w:rPr>
          <w:lang w:val="en-GB"/>
        </w:rPr>
        <w:t>.</w:t>
      </w:r>
    </w:p>
    <w:p w14:paraId="1F682B81" w14:textId="201958AB" w:rsidR="00AE4E5E" w:rsidRPr="00220B6B" w:rsidRDefault="00AE4E5E" w:rsidP="00AE4E5E">
      <w:pPr>
        <w:rPr>
          <w:b/>
          <w:bCs/>
          <w:lang w:val="en-GB"/>
        </w:rPr>
      </w:pPr>
      <w:r w:rsidRPr="00220B6B">
        <w:rPr>
          <w:b/>
          <w:bCs/>
          <w:lang w:val="en-GB"/>
        </w:rPr>
        <w:t xml:space="preserve">Proposal </w:t>
      </w:r>
      <w:r w:rsidR="00864186">
        <w:rPr>
          <w:b/>
          <w:bCs/>
          <w:lang w:val="en-GB"/>
        </w:rPr>
        <w:t>1</w:t>
      </w:r>
      <w:r w:rsidRPr="00220B6B">
        <w:rPr>
          <w:b/>
          <w:bCs/>
          <w:lang w:val="en-GB"/>
        </w:rPr>
        <w:t>: RAN4 to discuss</w:t>
      </w:r>
      <w:r w:rsidR="003C45A9">
        <w:rPr>
          <w:b/>
          <w:bCs/>
          <w:lang w:val="en-GB"/>
        </w:rPr>
        <w:t xml:space="preserve"> on the impact </w:t>
      </w:r>
      <w:r w:rsidR="00C01A0A">
        <w:rPr>
          <w:b/>
          <w:bCs/>
          <w:lang w:val="en-GB"/>
        </w:rPr>
        <w:t>of the assumptions of a static UE and single probe</w:t>
      </w:r>
      <w:r w:rsidR="00C01A0A" w:rsidRPr="00220B6B">
        <w:rPr>
          <w:b/>
          <w:bCs/>
          <w:lang w:val="en-GB"/>
        </w:rPr>
        <w:t xml:space="preserve"> OTA chambers</w:t>
      </w:r>
      <w:r w:rsidR="00C01A0A">
        <w:rPr>
          <w:b/>
          <w:bCs/>
          <w:lang w:val="en-GB"/>
        </w:rPr>
        <w:t xml:space="preserve"> </w:t>
      </w:r>
      <w:r w:rsidR="003C45A9">
        <w:rPr>
          <w:b/>
          <w:bCs/>
          <w:lang w:val="en-GB"/>
        </w:rPr>
        <w:t xml:space="preserve">on the </w:t>
      </w:r>
      <w:r w:rsidR="00C01A0A">
        <w:rPr>
          <w:b/>
          <w:bCs/>
          <w:lang w:val="en-GB"/>
        </w:rPr>
        <w:t>FR2 high speed train demodulation test</w:t>
      </w:r>
      <w:r w:rsidR="003C45A9">
        <w:rPr>
          <w:b/>
          <w:bCs/>
          <w:lang w:val="en-GB"/>
        </w:rPr>
        <w:t xml:space="preserve"> </w:t>
      </w:r>
      <w:proofErr w:type="gramStart"/>
      <w:r w:rsidR="003C45A9">
        <w:rPr>
          <w:b/>
          <w:bCs/>
          <w:lang w:val="en-GB"/>
        </w:rPr>
        <w:t>design</w:t>
      </w:r>
      <w:r>
        <w:rPr>
          <w:b/>
          <w:bCs/>
          <w:lang w:val="en-GB"/>
        </w:rPr>
        <w:t>;</w:t>
      </w:r>
      <w:proofErr w:type="gramEnd"/>
    </w:p>
    <w:p w14:paraId="5369DDA0" w14:textId="2CEF6CC2" w:rsidR="00AE4E5E" w:rsidRPr="00F570BF" w:rsidRDefault="00AE4E5E" w:rsidP="00F570BF">
      <w:pPr>
        <w:rPr>
          <w:lang w:val="en-GB"/>
        </w:rPr>
      </w:pPr>
    </w:p>
    <w:p w14:paraId="4125DCF1" w14:textId="77777777" w:rsidR="00F570BF" w:rsidRPr="001C7F9C" w:rsidRDefault="00F570BF" w:rsidP="001C7F9C">
      <w:pPr>
        <w:rPr>
          <w:lang w:val="en-GB"/>
        </w:rPr>
      </w:pPr>
    </w:p>
    <w:p w14:paraId="5A042266" w14:textId="5400D9DC" w:rsidR="00262310" w:rsidRDefault="00246799" w:rsidP="00262310">
      <w:pPr>
        <w:pStyle w:val="Heading2"/>
      </w:pPr>
      <w:r>
        <w:t>High Power Devices</w:t>
      </w:r>
    </w:p>
    <w:p w14:paraId="57476B8E" w14:textId="77777777" w:rsidR="0074093E" w:rsidRDefault="00C55A30" w:rsidP="00C55A30">
      <w:pPr>
        <w:rPr>
          <w:i/>
          <w:iCs/>
          <w:lang w:val="en-GB"/>
        </w:rPr>
      </w:pPr>
      <w:r>
        <w:rPr>
          <w:lang w:val="en-GB"/>
        </w:rPr>
        <w:t xml:space="preserve">The WID [1] </w:t>
      </w:r>
      <w:r w:rsidR="00854C42">
        <w:rPr>
          <w:lang w:val="en-GB"/>
        </w:rPr>
        <w:t xml:space="preserve">specifies that the FR2 HST scenario is </w:t>
      </w:r>
      <w:r w:rsidR="00854C42" w:rsidRPr="00854C42">
        <w:rPr>
          <w:i/>
          <w:iCs/>
          <w:lang w:val="en-GB"/>
        </w:rPr>
        <w:t>“</w:t>
      </w:r>
      <w:r w:rsidRPr="00854C42">
        <w:rPr>
          <w:i/>
          <w:iCs/>
          <w:lang w:val="en-GB"/>
        </w:rPr>
        <w:t>Focused on train roof-mounted high-power devices</w:t>
      </w:r>
      <w:r w:rsidR="00854C42" w:rsidRPr="00854C42">
        <w:rPr>
          <w:i/>
          <w:iCs/>
          <w:lang w:val="en-GB"/>
        </w:rPr>
        <w:t>”</w:t>
      </w:r>
      <w:r w:rsidR="00854C42">
        <w:rPr>
          <w:i/>
          <w:iCs/>
          <w:lang w:val="en-GB"/>
        </w:rPr>
        <w:t xml:space="preserve">. </w:t>
      </w:r>
    </w:p>
    <w:p w14:paraId="5D197BD2" w14:textId="3559B809" w:rsidR="005F45E7" w:rsidRDefault="00F66F17" w:rsidP="005F45E7">
      <w:pPr>
        <w:rPr>
          <w:lang w:val="en-GB"/>
        </w:rPr>
      </w:pPr>
      <w:r>
        <w:rPr>
          <w:lang w:val="en-GB"/>
        </w:rPr>
        <w:t xml:space="preserve">It is our opinion that it should be discussed whether the focus on high power devices </w:t>
      </w:r>
      <w:r w:rsidR="000C4691">
        <w:rPr>
          <w:lang w:val="en-GB"/>
        </w:rPr>
        <w:t xml:space="preserve">has implication on the testing of </w:t>
      </w:r>
      <w:r w:rsidR="00276ABF">
        <w:rPr>
          <w:lang w:val="en-GB"/>
        </w:rPr>
        <w:t>r</w:t>
      </w:r>
      <w:r w:rsidR="00AC3599">
        <w:rPr>
          <w:lang w:val="en-GB"/>
        </w:rPr>
        <w:t xml:space="preserve">adiated </w:t>
      </w:r>
      <w:r w:rsidR="00276ABF">
        <w:rPr>
          <w:lang w:val="en-GB"/>
        </w:rPr>
        <w:t>r</w:t>
      </w:r>
      <w:r w:rsidR="00AC3599">
        <w:rPr>
          <w:lang w:val="en-GB"/>
        </w:rPr>
        <w:t>equirements for UE Demodulation</w:t>
      </w:r>
      <w:r w:rsidR="00645010">
        <w:rPr>
          <w:lang w:val="en-GB"/>
        </w:rPr>
        <w:t xml:space="preserve"> that have </w:t>
      </w:r>
      <w:r w:rsidR="00AC3599">
        <w:rPr>
          <w:lang w:val="en-GB"/>
        </w:rPr>
        <w:t xml:space="preserve">not </w:t>
      </w:r>
      <w:r w:rsidR="00645010">
        <w:rPr>
          <w:lang w:val="en-GB"/>
        </w:rPr>
        <w:t xml:space="preserve">been already </w:t>
      </w:r>
      <w:r w:rsidR="00AC3599">
        <w:rPr>
          <w:lang w:val="en-GB"/>
        </w:rPr>
        <w:t>addressed</w:t>
      </w:r>
      <w:r w:rsidR="00276ABF">
        <w:rPr>
          <w:lang w:val="en-GB"/>
        </w:rPr>
        <w:t xml:space="preserve">, and </w:t>
      </w:r>
      <w:r w:rsidR="00645010">
        <w:rPr>
          <w:lang w:val="en-GB"/>
        </w:rPr>
        <w:t xml:space="preserve">we propose to </w:t>
      </w:r>
      <w:r w:rsidR="00D17AB8">
        <w:rPr>
          <w:lang w:val="en-GB"/>
        </w:rPr>
        <w:t>take into account</w:t>
      </w:r>
      <w:r w:rsidR="00D85D0B">
        <w:rPr>
          <w:lang w:val="en-GB"/>
        </w:rPr>
        <w:t xml:space="preserve"> the </w:t>
      </w:r>
      <w:r w:rsidR="00276ABF">
        <w:rPr>
          <w:lang w:val="en-GB"/>
        </w:rPr>
        <w:t xml:space="preserve">impact of this particular target </w:t>
      </w:r>
      <w:r w:rsidR="00CE0E7A">
        <w:rPr>
          <w:lang w:val="en-GB"/>
        </w:rPr>
        <w:t xml:space="preserve">of application </w:t>
      </w:r>
      <w:r w:rsidR="00D85D0B">
        <w:rPr>
          <w:lang w:val="en-GB"/>
        </w:rPr>
        <w:t xml:space="preserve">and its </w:t>
      </w:r>
      <w:r w:rsidR="00CE0E7A">
        <w:rPr>
          <w:lang w:val="en-GB"/>
        </w:rPr>
        <w:t>implication</w:t>
      </w:r>
      <w:r w:rsidR="00D85D0B">
        <w:rPr>
          <w:lang w:val="en-GB"/>
        </w:rPr>
        <w:t>s</w:t>
      </w:r>
      <w:r w:rsidR="00CE0E7A">
        <w:rPr>
          <w:lang w:val="en-GB"/>
        </w:rPr>
        <w:t xml:space="preserve"> </w:t>
      </w:r>
      <w:r w:rsidR="00D17AB8">
        <w:rPr>
          <w:lang w:val="en-GB"/>
        </w:rPr>
        <w:t>when defining a demodulation tests for these scenarios.</w:t>
      </w:r>
    </w:p>
    <w:p w14:paraId="1250483D" w14:textId="44F9DF42" w:rsidR="00416878" w:rsidRDefault="003C45A9" w:rsidP="005F45E7">
      <w:pPr>
        <w:rPr>
          <w:lang w:val="en-GB"/>
        </w:rPr>
      </w:pPr>
      <w:r>
        <w:rPr>
          <w:lang w:val="en-GB"/>
        </w:rPr>
        <w:t xml:space="preserve">For example, </w:t>
      </w:r>
      <w:r w:rsidR="00D17AB8">
        <w:rPr>
          <w:lang w:val="en-GB"/>
        </w:rPr>
        <w:t xml:space="preserve">additional </w:t>
      </w:r>
      <w:r w:rsidR="00416878">
        <w:rPr>
          <w:lang w:val="en-GB"/>
        </w:rPr>
        <w:t xml:space="preserve">quiet zone </w:t>
      </w:r>
      <w:r w:rsidR="00D17AB8">
        <w:rPr>
          <w:lang w:val="en-GB"/>
        </w:rPr>
        <w:t>details might need to be discussed for roof-mounted, if a larger footprint can be expected, or for higher power devices.</w:t>
      </w:r>
    </w:p>
    <w:p w14:paraId="187439DE" w14:textId="247EAB50" w:rsidR="00AE4E5E" w:rsidRPr="00D17AB8" w:rsidRDefault="00AE4E5E" w:rsidP="005F45E7">
      <w:pPr>
        <w:rPr>
          <w:b/>
          <w:bCs/>
          <w:lang w:val="en-GB"/>
        </w:rPr>
      </w:pPr>
      <w:r w:rsidRPr="00220B6B">
        <w:rPr>
          <w:b/>
          <w:bCs/>
          <w:lang w:val="en-GB"/>
        </w:rPr>
        <w:t xml:space="preserve">Proposal </w:t>
      </w:r>
      <w:r w:rsidR="00864186">
        <w:rPr>
          <w:b/>
          <w:bCs/>
          <w:lang w:val="en-GB"/>
        </w:rPr>
        <w:t>2</w:t>
      </w:r>
      <w:r w:rsidRPr="00220B6B">
        <w:rPr>
          <w:b/>
          <w:bCs/>
          <w:lang w:val="en-GB"/>
        </w:rPr>
        <w:t xml:space="preserve">: </w:t>
      </w:r>
      <w:r w:rsidR="00D17AB8">
        <w:rPr>
          <w:b/>
          <w:bCs/>
          <w:lang w:val="en-GB"/>
        </w:rPr>
        <w:t xml:space="preserve">For the definition of radiated demodulation requirements for FR2 HST, </w:t>
      </w:r>
      <w:r w:rsidRPr="00220B6B">
        <w:rPr>
          <w:b/>
          <w:bCs/>
          <w:lang w:val="en-GB"/>
        </w:rPr>
        <w:t xml:space="preserve">RAN4 </w:t>
      </w:r>
      <w:r w:rsidR="00D17AB8">
        <w:rPr>
          <w:b/>
          <w:bCs/>
          <w:lang w:val="en-GB"/>
        </w:rPr>
        <w:t xml:space="preserve">should keep into account </w:t>
      </w:r>
      <w:r w:rsidR="00E61BDB">
        <w:rPr>
          <w:b/>
          <w:bCs/>
          <w:lang w:val="en-GB"/>
        </w:rPr>
        <w:t>the</w:t>
      </w:r>
      <w:r w:rsidR="00D17AB8">
        <w:rPr>
          <w:b/>
          <w:bCs/>
          <w:lang w:val="en-GB"/>
        </w:rPr>
        <w:t xml:space="preserve"> </w:t>
      </w:r>
      <w:r w:rsidRPr="00220B6B">
        <w:rPr>
          <w:b/>
          <w:bCs/>
          <w:lang w:val="en-GB"/>
        </w:rPr>
        <w:t xml:space="preserve">testability </w:t>
      </w:r>
      <w:r w:rsidR="00D17AB8">
        <w:rPr>
          <w:b/>
          <w:bCs/>
          <w:lang w:val="en-GB"/>
        </w:rPr>
        <w:t xml:space="preserve">of </w:t>
      </w:r>
      <w:proofErr w:type="gramStart"/>
      <w:r w:rsidR="00D17AB8">
        <w:rPr>
          <w:b/>
          <w:bCs/>
          <w:lang w:val="en-GB"/>
        </w:rPr>
        <w:t>h</w:t>
      </w:r>
      <w:r w:rsidR="004C036D">
        <w:rPr>
          <w:b/>
          <w:bCs/>
          <w:lang w:val="en-GB"/>
        </w:rPr>
        <w:t xml:space="preserve">igh </w:t>
      </w:r>
      <w:r w:rsidR="00D17AB8">
        <w:rPr>
          <w:b/>
          <w:bCs/>
          <w:lang w:val="en-GB"/>
        </w:rPr>
        <w:t>p</w:t>
      </w:r>
      <w:r w:rsidR="004C036D">
        <w:rPr>
          <w:b/>
          <w:bCs/>
          <w:lang w:val="en-GB"/>
        </w:rPr>
        <w:t>ower</w:t>
      </w:r>
      <w:proofErr w:type="gramEnd"/>
      <w:r w:rsidR="004C036D">
        <w:rPr>
          <w:b/>
          <w:bCs/>
          <w:lang w:val="en-GB"/>
        </w:rPr>
        <w:t xml:space="preserve"> devices inside</w:t>
      </w:r>
      <w:r w:rsidRPr="00220B6B">
        <w:rPr>
          <w:b/>
          <w:bCs/>
          <w:lang w:val="en-GB"/>
        </w:rPr>
        <w:t xml:space="preserve"> OTA chambers</w:t>
      </w:r>
      <w:r w:rsidR="004C036D">
        <w:rPr>
          <w:b/>
          <w:bCs/>
          <w:lang w:val="en-GB"/>
        </w:rPr>
        <w:t>;</w:t>
      </w:r>
    </w:p>
    <w:p w14:paraId="51904F01" w14:textId="393D6565"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441F820F" w14:textId="77777777" w:rsidR="00E37EBA" w:rsidRDefault="00E37EBA" w:rsidP="00E37EBA">
      <w:pPr>
        <w:rPr>
          <w:b/>
          <w:bCs/>
          <w:lang w:val="en-GB"/>
        </w:rPr>
      </w:pPr>
      <w:r w:rsidRPr="00220B6B">
        <w:rPr>
          <w:b/>
          <w:bCs/>
          <w:lang w:val="en-GB"/>
        </w:rPr>
        <w:t xml:space="preserve">Observation </w:t>
      </w:r>
      <w:r>
        <w:rPr>
          <w:b/>
          <w:bCs/>
          <w:lang w:val="en-GB"/>
        </w:rPr>
        <w:t>1</w:t>
      </w:r>
      <w:r w:rsidRPr="00220B6B">
        <w:rPr>
          <w:b/>
          <w:bCs/>
          <w:lang w:val="en-GB"/>
        </w:rPr>
        <w:t xml:space="preserve">: Current assumptions on the HST </w:t>
      </w:r>
      <w:r>
        <w:rPr>
          <w:b/>
          <w:bCs/>
          <w:lang w:val="en-GB"/>
        </w:rPr>
        <w:t>scenario, g</w:t>
      </w:r>
      <w:r w:rsidRPr="00220B6B">
        <w:rPr>
          <w:b/>
          <w:bCs/>
          <w:lang w:val="en-GB"/>
        </w:rPr>
        <w:t xml:space="preserve">eometry of the </w:t>
      </w:r>
      <w:r>
        <w:rPr>
          <w:b/>
          <w:bCs/>
          <w:lang w:val="en-GB"/>
        </w:rPr>
        <w:t xml:space="preserve">deployment and UE movement with respect to the signal source might have </w:t>
      </w:r>
      <w:r w:rsidRPr="00220B6B">
        <w:rPr>
          <w:b/>
          <w:bCs/>
          <w:lang w:val="en-GB"/>
        </w:rPr>
        <w:t xml:space="preserve">implication on the </w:t>
      </w:r>
      <w:r>
        <w:rPr>
          <w:b/>
          <w:bCs/>
          <w:lang w:val="en-GB"/>
        </w:rPr>
        <w:t>design of the d</w:t>
      </w:r>
      <w:r w:rsidRPr="00220B6B">
        <w:rPr>
          <w:b/>
          <w:bCs/>
          <w:lang w:val="en-GB"/>
        </w:rPr>
        <w:t>emodulation performance</w:t>
      </w:r>
      <w:r>
        <w:rPr>
          <w:b/>
          <w:bCs/>
          <w:lang w:val="en-GB"/>
        </w:rPr>
        <w:t xml:space="preserve"> </w:t>
      </w:r>
      <w:proofErr w:type="gramStart"/>
      <w:r>
        <w:rPr>
          <w:b/>
          <w:bCs/>
          <w:lang w:val="en-GB"/>
        </w:rPr>
        <w:t>tests</w:t>
      </w:r>
      <w:r w:rsidRPr="00220B6B">
        <w:rPr>
          <w:b/>
          <w:bCs/>
          <w:lang w:val="en-GB"/>
        </w:rPr>
        <w:t>;</w:t>
      </w:r>
      <w:proofErr w:type="gramEnd"/>
    </w:p>
    <w:p w14:paraId="07CD4F65" w14:textId="77777777" w:rsidR="00E37EBA" w:rsidRDefault="00E37EBA" w:rsidP="00E37EBA">
      <w:pPr>
        <w:rPr>
          <w:b/>
          <w:bCs/>
          <w:lang w:val="en-GB"/>
        </w:rPr>
      </w:pPr>
      <w:r w:rsidRPr="00220B6B">
        <w:rPr>
          <w:b/>
          <w:bCs/>
          <w:lang w:val="en-GB"/>
        </w:rPr>
        <w:t>Observation</w:t>
      </w:r>
      <w:r>
        <w:rPr>
          <w:b/>
          <w:bCs/>
          <w:lang w:val="en-GB"/>
        </w:rPr>
        <w:t xml:space="preserve"> 2</w:t>
      </w:r>
      <w:r w:rsidRPr="00220B6B">
        <w:rPr>
          <w:b/>
          <w:bCs/>
          <w:lang w:val="en-GB"/>
        </w:rPr>
        <w:t xml:space="preserve">: Single </w:t>
      </w:r>
      <w:r>
        <w:rPr>
          <w:b/>
          <w:bCs/>
          <w:lang w:val="en-GB"/>
        </w:rPr>
        <w:t>p</w:t>
      </w:r>
      <w:r w:rsidRPr="00220B6B">
        <w:rPr>
          <w:b/>
          <w:bCs/>
          <w:lang w:val="en-GB"/>
        </w:rPr>
        <w:t xml:space="preserve">robe OTA </w:t>
      </w:r>
      <w:r>
        <w:rPr>
          <w:b/>
          <w:bCs/>
          <w:lang w:val="en-GB"/>
        </w:rPr>
        <w:t>c</w:t>
      </w:r>
      <w:r w:rsidRPr="00220B6B">
        <w:rPr>
          <w:b/>
          <w:bCs/>
          <w:lang w:val="en-GB"/>
        </w:rPr>
        <w:t>hambers</w:t>
      </w:r>
      <w:r>
        <w:rPr>
          <w:b/>
          <w:bCs/>
          <w:lang w:val="en-GB"/>
        </w:rPr>
        <w:t>, fixed beam</w:t>
      </w:r>
      <w:r w:rsidRPr="00220B6B">
        <w:rPr>
          <w:b/>
          <w:bCs/>
          <w:lang w:val="en-GB"/>
        </w:rPr>
        <w:t xml:space="preserve"> </w:t>
      </w:r>
      <w:r>
        <w:rPr>
          <w:b/>
          <w:bCs/>
          <w:lang w:val="en-GB"/>
        </w:rPr>
        <w:t xml:space="preserve">and fixed UE position </w:t>
      </w:r>
      <w:r w:rsidRPr="00220B6B">
        <w:rPr>
          <w:b/>
          <w:bCs/>
          <w:lang w:val="en-GB"/>
        </w:rPr>
        <w:t xml:space="preserve">have been assumed to design FR2 </w:t>
      </w:r>
      <w:r>
        <w:rPr>
          <w:b/>
          <w:bCs/>
          <w:lang w:val="en-GB"/>
        </w:rPr>
        <w:t>r</w:t>
      </w:r>
      <w:r w:rsidRPr="00220B6B">
        <w:rPr>
          <w:b/>
          <w:bCs/>
          <w:lang w:val="en-GB"/>
        </w:rPr>
        <w:t xml:space="preserve">adiated </w:t>
      </w:r>
      <w:proofErr w:type="gramStart"/>
      <w:r w:rsidRPr="00220B6B">
        <w:rPr>
          <w:b/>
          <w:bCs/>
          <w:lang w:val="en-GB"/>
        </w:rPr>
        <w:t>requirements</w:t>
      </w:r>
      <w:r>
        <w:rPr>
          <w:b/>
          <w:bCs/>
          <w:lang w:val="en-GB"/>
        </w:rPr>
        <w:t>;</w:t>
      </w:r>
      <w:proofErr w:type="gramEnd"/>
    </w:p>
    <w:p w14:paraId="6D38822C" w14:textId="77777777" w:rsidR="00B168FE" w:rsidRPr="00220B6B" w:rsidRDefault="00B168FE" w:rsidP="00B168FE">
      <w:pPr>
        <w:rPr>
          <w:b/>
          <w:bCs/>
          <w:lang w:val="en-GB"/>
        </w:rPr>
      </w:pPr>
      <w:r w:rsidRPr="00220B6B">
        <w:rPr>
          <w:b/>
          <w:bCs/>
          <w:lang w:val="en-GB"/>
        </w:rPr>
        <w:t xml:space="preserve">Proposal </w:t>
      </w:r>
      <w:r>
        <w:rPr>
          <w:b/>
          <w:bCs/>
          <w:lang w:val="en-GB"/>
        </w:rPr>
        <w:t>1</w:t>
      </w:r>
      <w:r w:rsidRPr="00220B6B">
        <w:rPr>
          <w:b/>
          <w:bCs/>
          <w:lang w:val="en-GB"/>
        </w:rPr>
        <w:t>: RAN4 to discuss</w:t>
      </w:r>
      <w:r>
        <w:rPr>
          <w:b/>
          <w:bCs/>
          <w:lang w:val="en-GB"/>
        </w:rPr>
        <w:t xml:space="preserve"> on the impact of the assumptions of a static UE and single probe</w:t>
      </w:r>
      <w:r w:rsidRPr="00220B6B">
        <w:rPr>
          <w:b/>
          <w:bCs/>
          <w:lang w:val="en-GB"/>
        </w:rPr>
        <w:t xml:space="preserve"> OTA chambers</w:t>
      </w:r>
      <w:r>
        <w:rPr>
          <w:b/>
          <w:bCs/>
          <w:lang w:val="en-GB"/>
        </w:rPr>
        <w:t xml:space="preserve"> on the FR2 high speed train demodulation test </w:t>
      </w:r>
      <w:proofErr w:type="gramStart"/>
      <w:r>
        <w:rPr>
          <w:b/>
          <w:bCs/>
          <w:lang w:val="en-GB"/>
        </w:rPr>
        <w:t>design;</w:t>
      </w:r>
      <w:proofErr w:type="gramEnd"/>
    </w:p>
    <w:p w14:paraId="3C7111A9" w14:textId="77777777" w:rsidR="00E37EBA" w:rsidRPr="00D17AB8" w:rsidRDefault="00E37EBA" w:rsidP="00E37EBA">
      <w:pPr>
        <w:rPr>
          <w:b/>
          <w:bCs/>
          <w:lang w:val="en-GB"/>
        </w:rPr>
      </w:pPr>
      <w:r w:rsidRPr="00220B6B">
        <w:rPr>
          <w:b/>
          <w:bCs/>
          <w:lang w:val="en-GB"/>
        </w:rPr>
        <w:t xml:space="preserve">Proposal </w:t>
      </w:r>
      <w:r>
        <w:rPr>
          <w:b/>
          <w:bCs/>
          <w:lang w:val="en-GB"/>
        </w:rPr>
        <w:t>2</w:t>
      </w:r>
      <w:r w:rsidRPr="00220B6B">
        <w:rPr>
          <w:b/>
          <w:bCs/>
          <w:lang w:val="en-GB"/>
        </w:rPr>
        <w:t xml:space="preserve">: </w:t>
      </w:r>
      <w:r>
        <w:rPr>
          <w:b/>
          <w:bCs/>
          <w:lang w:val="en-GB"/>
        </w:rPr>
        <w:t xml:space="preserve">For the definition of radiated demodulation requirements for FR2 HST, </w:t>
      </w:r>
      <w:r w:rsidRPr="00220B6B">
        <w:rPr>
          <w:b/>
          <w:bCs/>
          <w:lang w:val="en-GB"/>
        </w:rPr>
        <w:t xml:space="preserve">RAN4 </w:t>
      </w:r>
      <w:r>
        <w:rPr>
          <w:b/>
          <w:bCs/>
          <w:lang w:val="en-GB"/>
        </w:rPr>
        <w:t xml:space="preserve">should keep into account the </w:t>
      </w:r>
      <w:r w:rsidRPr="00220B6B">
        <w:rPr>
          <w:b/>
          <w:bCs/>
          <w:lang w:val="en-GB"/>
        </w:rPr>
        <w:t xml:space="preserve">testability </w:t>
      </w:r>
      <w:r>
        <w:rPr>
          <w:b/>
          <w:bCs/>
          <w:lang w:val="en-GB"/>
        </w:rPr>
        <w:t xml:space="preserve">of </w:t>
      </w:r>
      <w:proofErr w:type="gramStart"/>
      <w:r>
        <w:rPr>
          <w:b/>
          <w:bCs/>
          <w:lang w:val="en-GB"/>
        </w:rPr>
        <w:t>high power</w:t>
      </w:r>
      <w:proofErr w:type="gramEnd"/>
      <w:r>
        <w:rPr>
          <w:b/>
          <w:bCs/>
          <w:lang w:val="en-GB"/>
        </w:rPr>
        <w:t xml:space="preserve"> devices inside</w:t>
      </w:r>
      <w:r w:rsidRPr="00220B6B">
        <w:rPr>
          <w:b/>
          <w:bCs/>
          <w:lang w:val="en-GB"/>
        </w:rPr>
        <w:t xml:space="preserve"> OTA chambers</w:t>
      </w:r>
      <w:r>
        <w:rPr>
          <w:b/>
          <w:bCs/>
          <w:lang w:val="en-GB"/>
        </w:rPr>
        <w:t>;</w:t>
      </w:r>
    </w:p>
    <w:p w14:paraId="1DA02C31" w14:textId="77777777" w:rsidR="00373B99" w:rsidRPr="00373B99" w:rsidRDefault="00373B99" w:rsidP="00373B99"/>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77FE364" w14:textId="2247DC35" w:rsidR="002D2239" w:rsidRDefault="002D2239" w:rsidP="002D2239">
      <w:pPr>
        <w:rPr>
          <w:rFonts w:ascii="Arial" w:hAnsi="Arial" w:cs="Arial"/>
          <w:sz w:val="24"/>
          <w:szCs w:val="24"/>
        </w:rPr>
      </w:pPr>
      <w:r w:rsidRPr="00007693">
        <w:rPr>
          <w:rFonts w:ascii="Arial" w:hAnsi="Arial" w:cs="Arial"/>
          <w:sz w:val="24"/>
          <w:szCs w:val="24"/>
        </w:rPr>
        <w:t xml:space="preserve">[1] </w:t>
      </w:r>
      <w:r w:rsidR="00F67288" w:rsidRPr="00F67288">
        <w:rPr>
          <w:rFonts w:ascii="Arial" w:hAnsi="Arial" w:cs="Arial"/>
          <w:sz w:val="24"/>
          <w:szCs w:val="24"/>
        </w:rPr>
        <w:t>RP-210800</w:t>
      </w:r>
      <w:r w:rsidRPr="00007693">
        <w:rPr>
          <w:rFonts w:ascii="Arial" w:hAnsi="Arial" w:cs="Arial"/>
          <w:sz w:val="24"/>
          <w:szCs w:val="24"/>
        </w:rPr>
        <w:t>, “</w:t>
      </w:r>
      <w:r w:rsidR="00B27B7B" w:rsidRPr="00B27B7B">
        <w:rPr>
          <w:rFonts w:ascii="Arial" w:hAnsi="Arial" w:cs="Arial"/>
          <w:sz w:val="24"/>
          <w:szCs w:val="24"/>
        </w:rPr>
        <w:t>Revised WID on NR support for high speed train scenario in frequency range 2 (FR2)</w:t>
      </w:r>
      <w:r w:rsidRPr="00007693">
        <w:rPr>
          <w:rFonts w:ascii="Arial" w:hAnsi="Arial" w:cs="Arial"/>
          <w:sz w:val="24"/>
          <w:szCs w:val="24"/>
        </w:rPr>
        <w:t>”, 3GPP TSG RAN Meeting #</w:t>
      </w:r>
      <w:r w:rsidR="008B13E7">
        <w:rPr>
          <w:rFonts w:ascii="Arial" w:hAnsi="Arial" w:cs="Arial"/>
          <w:sz w:val="24"/>
          <w:szCs w:val="24"/>
        </w:rPr>
        <w:t>91-e</w:t>
      </w:r>
      <w:r w:rsidRPr="00007693">
        <w:rPr>
          <w:rFonts w:ascii="Arial" w:hAnsi="Arial" w:cs="Arial"/>
          <w:sz w:val="24"/>
          <w:szCs w:val="24"/>
        </w:rPr>
        <w:t xml:space="preserve">, </w:t>
      </w:r>
      <w:r w:rsidR="008B13E7" w:rsidRPr="008B13E7">
        <w:rPr>
          <w:rFonts w:ascii="Arial" w:hAnsi="Arial" w:cs="Arial"/>
          <w:sz w:val="24"/>
          <w:szCs w:val="24"/>
        </w:rPr>
        <w:t>Electronic Meeting, March 16-26, 2021</w:t>
      </w:r>
    </w:p>
    <w:p w14:paraId="21955C8B" w14:textId="32743A80" w:rsidR="00E23F75" w:rsidRPr="00007693" w:rsidRDefault="00E23F75" w:rsidP="00E23F75">
      <w:pPr>
        <w:rPr>
          <w:rFonts w:ascii="Arial" w:hAnsi="Arial" w:cs="Arial"/>
          <w:sz w:val="24"/>
          <w:szCs w:val="24"/>
        </w:rPr>
      </w:pPr>
      <w:r w:rsidRPr="00007693">
        <w:rPr>
          <w:rFonts w:ascii="Arial" w:hAnsi="Arial" w:cs="Arial"/>
          <w:sz w:val="24"/>
          <w:szCs w:val="24"/>
        </w:rPr>
        <w:t>[</w:t>
      </w:r>
      <w:r>
        <w:rPr>
          <w:rFonts w:ascii="Arial" w:hAnsi="Arial" w:cs="Arial"/>
          <w:sz w:val="24"/>
          <w:szCs w:val="24"/>
        </w:rPr>
        <w:t>2</w:t>
      </w:r>
      <w:r w:rsidRPr="00007693">
        <w:rPr>
          <w:rFonts w:ascii="Arial" w:hAnsi="Arial" w:cs="Arial"/>
          <w:sz w:val="24"/>
          <w:szCs w:val="24"/>
        </w:rPr>
        <w:t xml:space="preserve">] </w:t>
      </w:r>
      <w:r w:rsidR="009D613F" w:rsidRPr="009D613F">
        <w:rPr>
          <w:rFonts w:ascii="Arial" w:hAnsi="Arial" w:cs="Arial"/>
          <w:sz w:val="24"/>
          <w:szCs w:val="24"/>
        </w:rPr>
        <w:t>R4-2103679</w:t>
      </w:r>
      <w:r w:rsidRPr="00007693">
        <w:rPr>
          <w:rFonts w:ascii="Arial" w:hAnsi="Arial" w:cs="Arial"/>
          <w:sz w:val="24"/>
          <w:szCs w:val="24"/>
        </w:rPr>
        <w:t>, “</w:t>
      </w:r>
      <w:r w:rsidR="009D613F" w:rsidRPr="009D613F">
        <w:rPr>
          <w:rFonts w:ascii="Arial" w:hAnsi="Arial" w:cs="Arial"/>
          <w:sz w:val="24"/>
          <w:szCs w:val="24"/>
        </w:rPr>
        <w:t>WF on Rel-17 NR HST FR2 enhancements,</w:t>
      </w:r>
      <w:r w:rsidR="009D613F">
        <w:rPr>
          <w:rFonts w:ascii="Arial" w:hAnsi="Arial" w:cs="Arial"/>
          <w:sz w:val="24"/>
          <w:szCs w:val="24"/>
        </w:rPr>
        <w:t xml:space="preserve"> </w:t>
      </w:r>
      <w:r w:rsidR="009D613F" w:rsidRPr="009D613F">
        <w:rPr>
          <w:rFonts w:ascii="Arial" w:hAnsi="Arial" w:cs="Arial"/>
          <w:sz w:val="24"/>
          <w:szCs w:val="24"/>
        </w:rPr>
        <w:t>RRM requirements</w:t>
      </w:r>
      <w:r w:rsidRPr="00007693">
        <w:rPr>
          <w:rFonts w:ascii="Arial" w:hAnsi="Arial" w:cs="Arial"/>
          <w:sz w:val="24"/>
          <w:szCs w:val="24"/>
        </w:rPr>
        <w:t>”, 3GPP TSG RAN</w:t>
      </w:r>
      <w:r w:rsidR="009D613F">
        <w:rPr>
          <w:rFonts w:ascii="Arial" w:hAnsi="Arial" w:cs="Arial"/>
          <w:sz w:val="24"/>
          <w:szCs w:val="24"/>
        </w:rPr>
        <w:t>4</w:t>
      </w:r>
      <w:r w:rsidRPr="00007693">
        <w:rPr>
          <w:rFonts w:ascii="Arial" w:hAnsi="Arial" w:cs="Arial"/>
          <w:sz w:val="24"/>
          <w:szCs w:val="24"/>
        </w:rPr>
        <w:t xml:space="preserve"> Meeting #</w:t>
      </w:r>
      <w:r>
        <w:rPr>
          <w:rFonts w:ascii="Arial" w:hAnsi="Arial" w:cs="Arial"/>
          <w:sz w:val="24"/>
          <w:szCs w:val="24"/>
        </w:rPr>
        <w:t>9</w:t>
      </w:r>
      <w:r w:rsidR="009D613F">
        <w:rPr>
          <w:rFonts w:ascii="Arial" w:hAnsi="Arial" w:cs="Arial"/>
          <w:sz w:val="24"/>
          <w:szCs w:val="24"/>
        </w:rPr>
        <w:t>8</w:t>
      </w:r>
      <w:r>
        <w:rPr>
          <w:rFonts w:ascii="Arial" w:hAnsi="Arial" w:cs="Arial"/>
          <w:sz w:val="24"/>
          <w:szCs w:val="24"/>
        </w:rPr>
        <w:t>-e</w:t>
      </w:r>
      <w:r w:rsidRPr="00007693">
        <w:rPr>
          <w:rFonts w:ascii="Arial" w:hAnsi="Arial" w:cs="Arial"/>
          <w:sz w:val="24"/>
          <w:szCs w:val="24"/>
        </w:rPr>
        <w:t xml:space="preserve">, </w:t>
      </w:r>
      <w:r w:rsidR="009D613F" w:rsidRPr="009D613F">
        <w:rPr>
          <w:rFonts w:ascii="Arial" w:hAnsi="Arial" w:cs="Arial"/>
          <w:sz w:val="24"/>
          <w:szCs w:val="24"/>
        </w:rPr>
        <w:t>Electronic Meeting, Jan. 25th – Feb. 5th, 2021</w:t>
      </w:r>
    </w:p>
    <w:p w14:paraId="39D7A9AE" w14:textId="77777777" w:rsidR="00E23F75" w:rsidRPr="00007693" w:rsidRDefault="00E23F75" w:rsidP="002D2239">
      <w:pPr>
        <w:rPr>
          <w:rFonts w:ascii="Arial" w:hAnsi="Arial" w:cs="Arial"/>
          <w:sz w:val="24"/>
          <w:szCs w:val="24"/>
        </w:rPr>
      </w:pPr>
    </w:p>
    <w:sectPr w:rsidR="00E23F75"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41"/>
  </w:num>
  <w:num w:numId="4">
    <w:abstractNumId w:val="22"/>
  </w:num>
  <w:num w:numId="5">
    <w:abstractNumId w:val="13"/>
  </w:num>
  <w:num w:numId="6">
    <w:abstractNumId w:val="7"/>
  </w:num>
  <w:num w:numId="7">
    <w:abstractNumId w:val="28"/>
  </w:num>
  <w:num w:numId="8">
    <w:abstractNumId w:val="14"/>
  </w:num>
  <w:num w:numId="9">
    <w:abstractNumId w:val="21"/>
  </w:num>
  <w:num w:numId="10">
    <w:abstractNumId w:val="42"/>
  </w:num>
  <w:num w:numId="11">
    <w:abstractNumId w:val="5"/>
  </w:num>
  <w:num w:numId="12">
    <w:abstractNumId w:val="15"/>
  </w:num>
  <w:num w:numId="13">
    <w:abstractNumId w:val="11"/>
  </w:num>
  <w:num w:numId="14">
    <w:abstractNumId w:val="8"/>
  </w:num>
  <w:num w:numId="15">
    <w:abstractNumId w:val="36"/>
  </w:num>
  <w:num w:numId="16">
    <w:abstractNumId w:val="10"/>
  </w:num>
  <w:num w:numId="17">
    <w:abstractNumId w:val="4"/>
  </w:num>
  <w:num w:numId="18">
    <w:abstractNumId w:val="6"/>
  </w:num>
  <w:num w:numId="19">
    <w:abstractNumId w:val="31"/>
  </w:num>
  <w:num w:numId="20">
    <w:abstractNumId w:val="9"/>
  </w:num>
  <w:num w:numId="21">
    <w:abstractNumId w:val="40"/>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5"/>
  </w:num>
  <w:num w:numId="29">
    <w:abstractNumId w:val="37"/>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39"/>
  </w:num>
  <w:num w:numId="39">
    <w:abstractNumId w:val="0"/>
  </w:num>
  <w:num w:numId="40">
    <w:abstractNumId w:val="19"/>
  </w:num>
  <w:num w:numId="41">
    <w:abstractNumId w:val="17"/>
  </w:num>
  <w:num w:numId="42">
    <w:abstractNumId w:val="12"/>
  </w:num>
  <w:num w:numId="43">
    <w:abstractNumId w:val="38"/>
  </w:num>
  <w:num w:numId="44">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E42"/>
    <w:rsid w:val="0005400D"/>
    <w:rsid w:val="000542E1"/>
    <w:rsid w:val="0005431A"/>
    <w:rsid w:val="000547D8"/>
    <w:rsid w:val="000549BA"/>
    <w:rsid w:val="00054C51"/>
    <w:rsid w:val="000550EF"/>
    <w:rsid w:val="00055141"/>
    <w:rsid w:val="00055B21"/>
    <w:rsid w:val="000562FA"/>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3C70"/>
    <w:rsid w:val="000753CE"/>
    <w:rsid w:val="0007555F"/>
    <w:rsid w:val="00075C79"/>
    <w:rsid w:val="00075CD1"/>
    <w:rsid w:val="00076902"/>
    <w:rsid w:val="00076DB9"/>
    <w:rsid w:val="00077AF7"/>
    <w:rsid w:val="00077FE0"/>
    <w:rsid w:val="00080C26"/>
    <w:rsid w:val="00082CE8"/>
    <w:rsid w:val="000837A5"/>
    <w:rsid w:val="00083DFD"/>
    <w:rsid w:val="000841A8"/>
    <w:rsid w:val="00084301"/>
    <w:rsid w:val="0008452A"/>
    <w:rsid w:val="00084BE4"/>
    <w:rsid w:val="0008544F"/>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B46"/>
    <w:rsid w:val="000F0E0B"/>
    <w:rsid w:val="000F1C96"/>
    <w:rsid w:val="000F1DA5"/>
    <w:rsid w:val="000F2CD5"/>
    <w:rsid w:val="000F33F7"/>
    <w:rsid w:val="000F391A"/>
    <w:rsid w:val="000F4D06"/>
    <w:rsid w:val="000F5995"/>
    <w:rsid w:val="000F5A74"/>
    <w:rsid w:val="000F5B98"/>
    <w:rsid w:val="000F5EAE"/>
    <w:rsid w:val="000F6A08"/>
    <w:rsid w:val="000F771B"/>
    <w:rsid w:val="000F78E2"/>
    <w:rsid w:val="000F79D0"/>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0D8"/>
    <w:rsid w:val="001F16E6"/>
    <w:rsid w:val="001F1AFB"/>
    <w:rsid w:val="001F1C79"/>
    <w:rsid w:val="001F1E8A"/>
    <w:rsid w:val="001F2C22"/>
    <w:rsid w:val="001F32E7"/>
    <w:rsid w:val="001F3907"/>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0B6B"/>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10"/>
    <w:rsid w:val="00235AEE"/>
    <w:rsid w:val="002363EF"/>
    <w:rsid w:val="00236663"/>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73B"/>
    <w:rsid w:val="0029528C"/>
    <w:rsid w:val="00296186"/>
    <w:rsid w:val="00296A58"/>
    <w:rsid w:val="00296AEA"/>
    <w:rsid w:val="00296B7E"/>
    <w:rsid w:val="00296D47"/>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431"/>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400594"/>
    <w:rsid w:val="00400644"/>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AF2"/>
    <w:rsid w:val="00440C6D"/>
    <w:rsid w:val="00440F0C"/>
    <w:rsid w:val="004410F0"/>
    <w:rsid w:val="00441168"/>
    <w:rsid w:val="0044125C"/>
    <w:rsid w:val="00441C17"/>
    <w:rsid w:val="004422CD"/>
    <w:rsid w:val="00442694"/>
    <w:rsid w:val="00442A1E"/>
    <w:rsid w:val="00442A68"/>
    <w:rsid w:val="0044397D"/>
    <w:rsid w:val="00443FD4"/>
    <w:rsid w:val="0044404F"/>
    <w:rsid w:val="004445A4"/>
    <w:rsid w:val="00444925"/>
    <w:rsid w:val="00445146"/>
    <w:rsid w:val="00445605"/>
    <w:rsid w:val="004457D3"/>
    <w:rsid w:val="0044580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D02"/>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E1A"/>
    <w:rsid w:val="004D18B0"/>
    <w:rsid w:val="004D1AB7"/>
    <w:rsid w:val="004D2692"/>
    <w:rsid w:val="004D32A3"/>
    <w:rsid w:val="004D367B"/>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67E8"/>
    <w:rsid w:val="00516961"/>
    <w:rsid w:val="00516B4C"/>
    <w:rsid w:val="00517507"/>
    <w:rsid w:val="00517514"/>
    <w:rsid w:val="00521297"/>
    <w:rsid w:val="0052195A"/>
    <w:rsid w:val="00524D75"/>
    <w:rsid w:val="005250F6"/>
    <w:rsid w:val="00525E31"/>
    <w:rsid w:val="00526D84"/>
    <w:rsid w:val="0052707B"/>
    <w:rsid w:val="0052741E"/>
    <w:rsid w:val="0052782A"/>
    <w:rsid w:val="005278D5"/>
    <w:rsid w:val="005301C5"/>
    <w:rsid w:val="00530752"/>
    <w:rsid w:val="005326DE"/>
    <w:rsid w:val="005327B6"/>
    <w:rsid w:val="00532855"/>
    <w:rsid w:val="00532FEC"/>
    <w:rsid w:val="005331CE"/>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ED0"/>
    <w:rsid w:val="0057699B"/>
    <w:rsid w:val="00576D83"/>
    <w:rsid w:val="0058025A"/>
    <w:rsid w:val="005808D2"/>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19B4"/>
    <w:rsid w:val="005E1EE7"/>
    <w:rsid w:val="005E23C5"/>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010"/>
    <w:rsid w:val="006451AA"/>
    <w:rsid w:val="00645A51"/>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340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4133"/>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521E"/>
    <w:rsid w:val="007754D0"/>
    <w:rsid w:val="007754EA"/>
    <w:rsid w:val="00775868"/>
    <w:rsid w:val="007771C3"/>
    <w:rsid w:val="00777E61"/>
    <w:rsid w:val="00781048"/>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B4B"/>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5AB2"/>
    <w:rsid w:val="0080631C"/>
    <w:rsid w:val="00806522"/>
    <w:rsid w:val="0080668D"/>
    <w:rsid w:val="00806D18"/>
    <w:rsid w:val="00806EFB"/>
    <w:rsid w:val="008070E2"/>
    <w:rsid w:val="0080737A"/>
    <w:rsid w:val="008077EA"/>
    <w:rsid w:val="00807B5C"/>
    <w:rsid w:val="00807BD8"/>
    <w:rsid w:val="00807CF0"/>
    <w:rsid w:val="00807DE0"/>
    <w:rsid w:val="00807E5E"/>
    <w:rsid w:val="00810344"/>
    <w:rsid w:val="0081040C"/>
    <w:rsid w:val="008110B7"/>
    <w:rsid w:val="008112C2"/>
    <w:rsid w:val="008125C7"/>
    <w:rsid w:val="00813F05"/>
    <w:rsid w:val="0081448B"/>
    <w:rsid w:val="008144EA"/>
    <w:rsid w:val="00814834"/>
    <w:rsid w:val="00814986"/>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86"/>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5D2B"/>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929"/>
    <w:rsid w:val="008B0F95"/>
    <w:rsid w:val="008B13DF"/>
    <w:rsid w:val="008B13E7"/>
    <w:rsid w:val="008B1C49"/>
    <w:rsid w:val="008B1ED0"/>
    <w:rsid w:val="008B2117"/>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B9A"/>
    <w:rsid w:val="008C5D34"/>
    <w:rsid w:val="008C684A"/>
    <w:rsid w:val="008C6C8A"/>
    <w:rsid w:val="008C6DDB"/>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BD7"/>
    <w:rsid w:val="00947CE3"/>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245D"/>
    <w:rsid w:val="009A2A54"/>
    <w:rsid w:val="009A3970"/>
    <w:rsid w:val="009A3C45"/>
    <w:rsid w:val="009A42BC"/>
    <w:rsid w:val="009A4651"/>
    <w:rsid w:val="009A49A2"/>
    <w:rsid w:val="009A4D02"/>
    <w:rsid w:val="009A55A2"/>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13F"/>
    <w:rsid w:val="009D69A7"/>
    <w:rsid w:val="009D6E6E"/>
    <w:rsid w:val="009D7624"/>
    <w:rsid w:val="009D780D"/>
    <w:rsid w:val="009E083B"/>
    <w:rsid w:val="009E09BD"/>
    <w:rsid w:val="009E0F8C"/>
    <w:rsid w:val="009E192A"/>
    <w:rsid w:val="009E20EB"/>
    <w:rsid w:val="009E2636"/>
    <w:rsid w:val="009E27F4"/>
    <w:rsid w:val="009E31D9"/>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EAA"/>
    <w:rsid w:val="00A64224"/>
    <w:rsid w:val="00A6525D"/>
    <w:rsid w:val="00A65635"/>
    <w:rsid w:val="00A65A23"/>
    <w:rsid w:val="00A66AFB"/>
    <w:rsid w:val="00A66C74"/>
    <w:rsid w:val="00A6754A"/>
    <w:rsid w:val="00A675C8"/>
    <w:rsid w:val="00A67790"/>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4E7"/>
    <w:rsid w:val="00B27515"/>
    <w:rsid w:val="00B276BA"/>
    <w:rsid w:val="00B27991"/>
    <w:rsid w:val="00B27B7B"/>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C17"/>
    <w:rsid w:val="00B7387F"/>
    <w:rsid w:val="00B73AA6"/>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07D"/>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48"/>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391A"/>
    <w:rsid w:val="00BC4194"/>
    <w:rsid w:val="00BC4326"/>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BEC"/>
    <w:rsid w:val="00BD1E9B"/>
    <w:rsid w:val="00BD2C55"/>
    <w:rsid w:val="00BD33A3"/>
    <w:rsid w:val="00BD33E3"/>
    <w:rsid w:val="00BD3F66"/>
    <w:rsid w:val="00BD4727"/>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9EA"/>
    <w:rsid w:val="00BF6D33"/>
    <w:rsid w:val="00BF7F76"/>
    <w:rsid w:val="00C00F79"/>
    <w:rsid w:val="00C01A0A"/>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67"/>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709"/>
    <w:rsid w:val="00CA5797"/>
    <w:rsid w:val="00CA58B3"/>
    <w:rsid w:val="00CA5E13"/>
    <w:rsid w:val="00CA655B"/>
    <w:rsid w:val="00CA65A3"/>
    <w:rsid w:val="00CA6627"/>
    <w:rsid w:val="00CA6837"/>
    <w:rsid w:val="00CA6A11"/>
    <w:rsid w:val="00CA7AC9"/>
    <w:rsid w:val="00CA7D5E"/>
    <w:rsid w:val="00CB0F18"/>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AE5"/>
    <w:rsid w:val="00CB67CA"/>
    <w:rsid w:val="00CB6A42"/>
    <w:rsid w:val="00CB78D9"/>
    <w:rsid w:val="00CC026C"/>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4B53"/>
    <w:rsid w:val="00CF4FB1"/>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119"/>
    <w:rsid w:val="00D273DE"/>
    <w:rsid w:val="00D27B4F"/>
    <w:rsid w:val="00D27BBC"/>
    <w:rsid w:val="00D308CC"/>
    <w:rsid w:val="00D30AC5"/>
    <w:rsid w:val="00D30C15"/>
    <w:rsid w:val="00D31226"/>
    <w:rsid w:val="00D31FEA"/>
    <w:rsid w:val="00D322FE"/>
    <w:rsid w:val="00D3265C"/>
    <w:rsid w:val="00D32D15"/>
    <w:rsid w:val="00D32F25"/>
    <w:rsid w:val="00D33802"/>
    <w:rsid w:val="00D33D66"/>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67BB0"/>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720A"/>
    <w:rsid w:val="00D873C3"/>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1F69"/>
    <w:rsid w:val="00DC2307"/>
    <w:rsid w:val="00DC28DA"/>
    <w:rsid w:val="00DC2AB7"/>
    <w:rsid w:val="00DC2F55"/>
    <w:rsid w:val="00DC30DD"/>
    <w:rsid w:val="00DC346E"/>
    <w:rsid w:val="00DC3E81"/>
    <w:rsid w:val="00DC4B22"/>
    <w:rsid w:val="00DC4D9D"/>
    <w:rsid w:val="00DC5386"/>
    <w:rsid w:val="00DC5754"/>
    <w:rsid w:val="00DC6670"/>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64F2"/>
    <w:rsid w:val="00E66730"/>
    <w:rsid w:val="00E66E05"/>
    <w:rsid w:val="00E67E16"/>
    <w:rsid w:val="00E70E7F"/>
    <w:rsid w:val="00E7158D"/>
    <w:rsid w:val="00E72C3C"/>
    <w:rsid w:val="00E73684"/>
    <w:rsid w:val="00E742B9"/>
    <w:rsid w:val="00E74A7C"/>
    <w:rsid w:val="00E7535E"/>
    <w:rsid w:val="00E75EBB"/>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59"/>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632"/>
    <w:rsid w:val="00EE6981"/>
    <w:rsid w:val="00EF066A"/>
    <w:rsid w:val="00EF1054"/>
    <w:rsid w:val="00EF137F"/>
    <w:rsid w:val="00EF155D"/>
    <w:rsid w:val="00EF1BCC"/>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3E6D"/>
    <w:rsid w:val="00F1404A"/>
    <w:rsid w:val="00F14195"/>
    <w:rsid w:val="00F1436C"/>
    <w:rsid w:val="00F14675"/>
    <w:rsid w:val="00F1468E"/>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5FF5"/>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5B7C"/>
    <w:rsid w:val="00F96761"/>
    <w:rsid w:val="00F968A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3820</TotalTime>
  <Pages>2</Pages>
  <Words>694</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814</cp:revision>
  <cp:lastPrinted>2016-03-25T18:53:00Z</cp:lastPrinted>
  <dcterms:created xsi:type="dcterms:W3CDTF">2020-07-20T10:19:00Z</dcterms:created>
  <dcterms:modified xsi:type="dcterms:W3CDTF">2021-04-02T12:58:00Z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